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04" w:rsidRPr="004F2104" w:rsidRDefault="004F2104" w:rsidP="004F2104">
      <w:pPr>
        <w:ind w:left="5670"/>
        <w:rPr>
          <w:rFonts w:cs="Times New Roman"/>
          <w:sz w:val="24"/>
          <w:szCs w:val="24"/>
        </w:rPr>
      </w:pPr>
      <w:r w:rsidRPr="004F2104">
        <w:rPr>
          <w:sz w:val="24"/>
          <w:szCs w:val="24"/>
        </w:rPr>
        <w:t>Приложение № 3</w:t>
      </w:r>
      <w:r w:rsidRPr="004F2104">
        <w:rPr>
          <w:rFonts w:cs="Times New Roman"/>
          <w:sz w:val="24"/>
          <w:szCs w:val="24"/>
        </w:rPr>
        <w:t xml:space="preserve"> </w:t>
      </w:r>
    </w:p>
    <w:p w:rsidR="004F2104" w:rsidRPr="004F2104" w:rsidRDefault="004F2104" w:rsidP="004F2104">
      <w:pPr>
        <w:ind w:left="5670"/>
        <w:jc w:val="left"/>
        <w:rPr>
          <w:rFonts w:cs="Times New Roman"/>
          <w:sz w:val="24"/>
          <w:szCs w:val="24"/>
        </w:rPr>
      </w:pPr>
      <w:r w:rsidRPr="004F2104">
        <w:rPr>
          <w:rFonts w:cs="Times New Roman"/>
          <w:sz w:val="24"/>
          <w:szCs w:val="24"/>
        </w:rPr>
        <w:t>к Порядку распределения и трудоустройства выпускников</w:t>
      </w:r>
    </w:p>
    <w:p w:rsidR="004F2104" w:rsidRPr="004F2104" w:rsidRDefault="004F2104" w:rsidP="004F2104">
      <w:pPr>
        <w:ind w:left="5670"/>
        <w:jc w:val="left"/>
        <w:rPr>
          <w:rFonts w:cs="Times New Roman"/>
          <w:sz w:val="24"/>
          <w:szCs w:val="24"/>
        </w:rPr>
      </w:pPr>
      <w:r w:rsidRPr="004F2104">
        <w:rPr>
          <w:rFonts w:cs="Times New Roman"/>
          <w:sz w:val="24"/>
          <w:szCs w:val="24"/>
        </w:rPr>
        <w:t>образовательных организаций (учреждений) среднего профессионального и высшего образования, подготовка которых осуществлялась за счет средств Государственного бюджета Луганской Народной Республики</w:t>
      </w:r>
    </w:p>
    <w:p w:rsidR="004F2104" w:rsidRDefault="004F2104" w:rsidP="004F2104">
      <w:pPr>
        <w:jc w:val="right"/>
        <w:rPr>
          <w:szCs w:val="28"/>
        </w:rPr>
      </w:pPr>
    </w:p>
    <w:p w:rsidR="004F2104" w:rsidRPr="00F63FAC" w:rsidRDefault="004F2104" w:rsidP="004F2104">
      <w:pPr>
        <w:jc w:val="right"/>
        <w:rPr>
          <w:szCs w:val="28"/>
        </w:rPr>
      </w:pPr>
      <w:bookmarkStart w:id="0" w:name="_GoBack"/>
      <w:bookmarkEnd w:id="0"/>
    </w:p>
    <w:p w:rsidR="004F2104" w:rsidRPr="00F63FAC" w:rsidRDefault="004F2104" w:rsidP="004F2104">
      <w:pPr>
        <w:rPr>
          <w:rFonts w:eastAsia="Times New Roman" w:cs="Times New Roman"/>
          <w:szCs w:val="28"/>
          <w:lang w:eastAsia="ru-RU"/>
        </w:rPr>
      </w:pPr>
    </w:p>
    <w:p w:rsidR="004F2104" w:rsidRPr="00F63FAC" w:rsidRDefault="004F2104" w:rsidP="004F2104">
      <w:pPr>
        <w:jc w:val="center"/>
        <w:rPr>
          <w:b/>
          <w:szCs w:val="28"/>
        </w:rPr>
      </w:pPr>
      <w:r w:rsidRPr="00F63FAC">
        <w:rPr>
          <w:rFonts w:eastAsia="Times New Roman" w:cs="Times New Roman"/>
          <w:b/>
          <w:szCs w:val="28"/>
          <w:lang w:eastAsia="ru-RU"/>
        </w:rPr>
        <w:t>Отдельные категории лиц, которым место работы предоставляется при наличии возможности по желанию выпускника</w:t>
      </w:r>
    </w:p>
    <w:p w:rsidR="004F2104" w:rsidRPr="00F63FAC" w:rsidRDefault="004F2104" w:rsidP="004F2104">
      <w:pPr>
        <w:rPr>
          <w:szCs w:val="28"/>
        </w:rPr>
      </w:pPr>
    </w:p>
    <w:p w:rsidR="004F2104" w:rsidRPr="00F63FAC" w:rsidRDefault="004F2104" w:rsidP="004F2104">
      <w:pPr>
        <w:ind w:firstLine="567"/>
      </w:pPr>
      <w:r w:rsidRPr="00F63FAC">
        <w:t xml:space="preserve">1. Дети инвалидов вследствие военной травмы или заболеваний, полученных в период прохождения военной службы, которым согласно заключению учреждения </w:t>
      </w:r>
      <w:proofErr w:type="gramStart"/>
      <w:r w:rsidRPr="00F63FAC">
        <w:t>медико-социальной</w:t>
      </w:r>
      <w:proofErr w:type="gramEnd"/>
      <w:r w:rsidRPr="00F63FAC">
        <w:t xml:space="preserve"> экспертизы не противопоказано обучение в соответствующих образовательных учреждениях.</w:t>
      </w:r>
    </w:p>
    <w:p w:rsidR="004F2104" w:rsidRPr="00F63FAC" w:rsidRDefault="004F2104" w:rsidP="004F2104">
      <w:pPr>
        <w:ind w:firstLine="567"/>
      </w:pPr>
      <w:r w:rsidRPr="00F63FAC">
        <w:t>2. Дети погибших при исполнении служебных обязанностей военнослужащих Народной милиции Луганской Народной Республики, органов внутренних дел, органов государственной безопасности.</w:t>
      </w:r>
    </w:p>
    <w:p w:rsidR="004F2104" w:rsidRPr="00F63FAC" w:rsidRDefault="004F2104" w:rsidP="004F2104">
      <w:pPr>
        <w:tabs>
          <w:tab w:val="left" w:pos="9072"/>
          <w:tab w:val="right" w:pos="9356"/>
          <w:tab w:val="left" w:pos="9900"/>
        </w:tabs>
        <w:spacing w:line="235" w:lineRule="auto"/>
        <w:ind w:firstLine="540"/>
        <w:rPr>
          <w:szCs w:val="28"/>
        </w:rPr>
      </w:pPr>
      <w:r w:rsidRPr="00F63FAC">
        <w:rPr>
          <w:szCs w:val="28"/>
        </w:rPr>
        <w:t>3. Лица, пострадавшие вследствие Чернобыльской катастрофы, а также их дети.</w:t>
      </w:r>
    </w:p>
    <w:p w:rsidR="004F2104" w:rsidRPr="00F63FAC" w:rsidRDefault="004F2104" w:rsidP="004F2104">
      <w:pPr>
        <w:tabs>
          <w:tab w:val="left" w:pos="9072"/>
          <w:tab w:val="right" w:pos="9356"/>
          <w:tab w:val="left" w:pos="9900"/>
        </w:tabs>
        <w:spacing w:line="235" w:lineRule="auto"/>
        <w:ind w:firstLine="540"/>
      </w:pPr>
      <w:r w:rsidRPr="00F63FAC">
        <w:rPr>
          <w:szCs w:val="28"/>
        </w:rPr>
        <w:t>4. </w:t>
      </w:r>
      <w:r w:rsidRPr="00F63FAC">
        <w:t>Лица, на которых распространяется действие Закона Луганской Народной Республики от 21.02.2017 № 147-</w:t>
      </w:r>
      <w:r w:rsidRPr="00F63FAC">
        <w:rPr>
          <w:lang w:val="en-US"/>
        </w:rPr>
        <w:t>II</w:t>
      </w:r>
      <w:r w:rsidRPr="00F63FAC">
        <w:t xml:space="preserve"> «Об участниках боевых действий в период отражения вооруженной агрессии Украины против Луганской Народной Республики», а также их дети.</w:t>
      </w:r>
    </w:p>
    <w:p w:rsidR="004F2104" w:rsidRPr="00F63FAC" w:rsidRDefault="004F2104" w:rsidP="004F2104">
      <w:pPr>
        <w:tabs>
          <w:tab w:val="left" w:pos="9072"/>
          <w:tab w:val="right" w:pos="9356"/>
          <w:tab w:val="left" w:pos="9900"/>
        </w:tabs>
        <w:spacing w:line="235" w:lineRule="auto"/>
        <w:ind w:firstLine="540"/>
      </w:pPr>
      <w:r w:rsidRPr="00F63FAC">
        <w:t>5. Лица, обучавшиеся в рамках Гуманитарной программы по воссоединению народа Донбасса.</w:t>
      </w:r>
    </w:p>
    <w:p w:rsidR="004F2104" w:rsidRPr="00F63FAC" w:rsidRDefault="004F2104" w:rsidP="004F2104">
      <w:pPr>
        <w:tabs>
          <w:tab w:val="left" w:pos="9072"/>
          <w:tab w:val="right" w:pos="9356"/>
          <w:tab w:val="left" w:pos="9900"/>
        </w:tabs>
        <w:spacing w:line="235" w:lineRule="auto"/>
        <w:ind w:firstLine="540"/>
      </w:pPr>
      <w:r w:rsidRPr="00F63FAC">
        <w:t>6. Иные категории, определенные действующим законодательством Луганской Народной Республики.</w:t>
      </w:r>
    </w:p>
    <w:p w:rsidR="008F1FBC" w:rsidRDefault="008F1FBC"/>
    <w:sectPr w:rsidR="008F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13"/>
    <w:rsid w:val="004F2104"/>
    <w:rsid w:val="008F1FBC"/>
    <w:rsid w:val="00A7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0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0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pommin</dc:creator>
  <cp:keywords/>
  <dc:description/>
  <cp:lastModifiedBy>pommin</cp:lastModifiedBy>
  <cp:revision>2</cp:revision>
  <dcterms:created xsi:type="dcterms:W3CDTF">2018-08-07T07:14:00Z</dcterms:created>
  <dcterms:modified xsi:type="dcterms:W3CDTF">2018-08-07T07:14:00Z</dcterms:modified>
</cp:coreProperties>
</file>